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color w:val="0000FF"/>
          <w:lang w:eastAsia="ru-RU"/>
        </w:rPr>
        <w:drawing>
          <wp:inline distT="0" distB="0" distL="0" distR="0">
            <wp:extent cx="1998345" cy="759460"/>
            <wp:effectExtent l="19050" t="0" r="1905" b="0"/>
            <wp:docPr id="1" name="Рисунок 1" descr="人民网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人民网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hyperlink r:id="rId7" w:tgtFrame="_blank" w:history="1"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首</w:t>
        </w:r>
        <w:r w:rsidRPr="00FA6323">
          <w:rPr>
            <w:rFonts w:ascii="SimSun" w:eastAsia="SimSun" w:hAnsi="SimSun" w:cs="SimSun" w:hint="eastAsia"/>
            <w:color w:val="0000FF"/>
            <w:u w:val="single"/>
            <w:lang w:eastAsia="ru-RU"/>
          </w:rPr>
          <w:t>页</w:t>
        </w:r>
      </w:hyperlink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党政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2" name="Рисунок 2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要</w:t>
      </w:r>
      <w:r w:rsidRPr="00FA6323">
        <w:rPr>
          <w:rFonts w:ascii="SimSun" w:eastAsia="SimSun" w:hAnsi="SimSun" w:cs="SimSun" w:hint="eastAsia"/>
          <w:lang w:eastAsia="ru-RU"/>
        </w:rPr>
        <w:t>闻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3" name="Рисунок 3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SimSun" w:eastAsia="SimSun" w:hAnsi="SimSun" w:cs="SimSun" w:hint="eastAsia"/>
          <w:lang w:eastAsia="ru-RU"/>
        </w:rPr>
        <w:t>观点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4" name="Рисунок 4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互</w:t>
      </w:r>
      <w:r w:rsidRPr="00FA6323">
        <w:rPr>
          <w:rFonts w:ascii="SimSun" w:eastAsia="SimSun" w:hAnsi="SimSun" w:cs="SimSun" w:hint="eastAsia"/>
          <w:lang w:eastAsia="ru-RU"/>
        </w:rPr>
        <w:t>动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5" name="Рисунок 5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可</w:t>
      </w:r>
      <w:r w:rsidRPr="00FA6323">
        <w:rPr>
          <w:rFonts w:ascii="SimSun" w:eastAsia="SimSun" w:hAnsi="SimSun" w:cs="SimSun" w:hint="eastAsia"/>
          <w:lang w:eastAsia="ru-RU"/>
        </w:rPr>
        <w:t>视化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6" name="Рисунок 6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地方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7" name="Рисунок 7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民文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8" name="Рисунок 8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proofErr w:type="spellStart"/>
      <w:r w:rsidRPr="00FA6323">
        <w:rPr>
          <w:rFonts w:eastAsia="Times New Roman"/>
          <w:lang w:eastAsia="ru-RU"/>
        </w:rPr>
        <w:t>English</w:t>
      </w:r>
      <w:proofErr w:type="spellEnd"/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9" name="Рисунок 9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合作网站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103505" cy="59055"/>
            <wp:effectExtent l="19050" t="0" r="0" b="0"/>
            <wp:docPr id="10" name="Рисунок 10" descr="http://ent.people.com.cn/img/2020peopleindex/img/arrow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.people.com.cn/img/2020peopleindex/img/arrow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5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hyperlink r:id="rId9" w:tgtFrame="_blank" w:history="1">
        <w:r w:rsidRPr="00FA6323">
          <w:rPr>
            <w:rFonts w:ascii="SimSun" w:eastAsia="SimSun" w:hAnsi="SimSun" w:cs="SimSun" w:hint="eastAsia"/>
            <w:color w:val="0000FF"/>
            <w:u w:val="single"/>
            <w:lang w:eastAsia="ru-RU"/>
          </w:rPr>
          <w:t>举报专区</w:t>
        </w:r>
      </w:hyperlink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color w:val="0000FF"/>
          <w:lang w:eastAsia="ru-RU"/>
        </w:rPr>
        <w:drawing>
          <wp:inline distT="0" distB="0" distL="0" distR="0">
            <wp:extent cx="1238885" cy="220980"/>
            <wp:effectExtent l="19050" t="0" r="0" b="0"/>
            <wp:docPr id="11" name="Рисунок 11" descr="http://ent.people.com.cn/img/2020peopleindex/img/rmwjia1.pn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nt.people.com.cn/img/2020peopleindex/img/rmwjia1.pn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85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color w:val="0000FF"/>
          <w:lang w:eastAsia="ru-RU"/>
        </w:rPr>
        <w:drawing>
          <wp:inline distT="0" distB="0" distL="0" distR="0">
            <wp:extent cx="228600" cy="265430"/>
            <wp:effectExtent l="0" t="0" r="0" b="0"/>
            <wp:docPr id="12" name="Рисунок 12" descr="http://ent.people.com.cn/img/2020peopleindex/img/wza.pn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.people.com.cn/img/2020peopleindex/img/wza.pn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206375" cy="191770"/>
            <wp:effectExtent l="19050" t="0" r="3175" b="0"/>
            <wp:docPr id="13" name="Рисунок 13" descr="http://ent.people.com.cn/img/2020peopleindex/img/mo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ent.people.com.cn/img/2020peopleindex/img/more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191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color w:val="0000FF"/>
          <w:lang w:eastAsia="ru-RU"/>
        </w:rPr>
        <w:drawing>
          <wp:inline distT="0" distB="0" distL="0" distR="0">
            <wp:extent cx="206375" cy="206375"/>
            <wp:effectExtent l="19050" t="0" r="3175" b="0"/>
            <wp:docPr id="14" name="Рисунок 14" descr="http://ent.people.com.cn/img/2020peopleindex/img/sou1.pn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.people.com.cn/img/2020peopleindex/img/sou1.pn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" cy="20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numPr>
          <w:ilvl w:val="0"/>
          <w:numId w:val="1"/>
        </w:numPr>
        <w:spacing w:before="100" w:beforeAutospacing="1" w:after="100" w:afterAutospacing="1"/>
        <w:jc w:val="left"/>
        <w:rPr>
          <w:rFonts w:eastAsia="Times New Roman"/>
          <w:lang w:eastAsia="ru-RU"/>
        </w:rPr>
      </w:pPr>
      <w:hyperlink r:id="rId17" w:tgtFrame="_blank" w:history="1"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登</w:t>
        </w:r>
        <w:r w:rsidRPr="00FA6323">
          <w:rPr>
            <w:rFonts w:ascii="SimSun" w:eastAsia="SimSun" w:hAnsi="SimSun" w:cs="SimSun" w:hint="eastAsia"/>
            <w:color w:val="0000FF"/>
            <w:u w:val="single"/>
            <w:lang w:eastAsia="ru-RU"/>
          </w:rPr>
          <w:t>录</w:t>
        </w:r>
      </w:hyperlink>
    </w:p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hyperlink r:id="rId18" w:history="1"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人民网</w:t>
        </w:r>
      </w:hyperlink>
      <w:r w:rsidRPr="00FA6323">
        <w:rPr>
          <w:rFonts w:eastAsia="Times New Roman"/>
          <w:lang w:eastAsia="ru-RU"/>
        </w:rPr>
        <w:t>&gt;&gt;</w:t>
      </w:r>
      <w:hyperlink r:id="rId19" w:history="1"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文旅</w:t>
        </w:r>
        <w:r w:rsidRPr="00FA6323">
          <w:rPr>
            <w:rFonts w:eastAsia="Times New Roman"/>
            <w:color w:val="0000FF"/>
            <w:u w:val="single"/>
            <w:lang w:eastAsia="ru-RU"/>
          </w:rPr>
          <w:t>·</w:t>
        </w:r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体育</w:t>
        </w:r>
      </w:hyperlink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spacing w:before="100" w:beforeAutospacing="1" w:after="100" w:afterAutospacing="1"/>
        <w:jc w:val="left"/>
        <w:outlineLvl w:val="2"/>
        <w:rPr>
          <w:rFonts w:eastAsia="Times New Roman"/>
          <w:b/>
          <w:bCs/>
          <w:sz w:val="27"/>
          <w:szCs w:val="27"/>
          <w:lang w:eastAsia="ru-RU"/>
        </w:rPr>
      </w:pPr>
      <w:r w:rsidRPr="00FA6323">
        <w:rPr>
          <w:rFonts w:ascii="MS Mincho" w:eastAsia="MS Mincho" w:hAnsi="MS Mincho" w:cs="MS Mincho" w:hint="eastAsia"/>
          <w:b/>
          <w:bCs/>
          <w:sz w:val="27"/>
          <w:szCs w:val="27"/>
          <w:lang w:eastAsia="ru-RU"/>
        </w:rPr>
        <w:t>一</w:t>
      </w:r>
      <w:r w:rsidRPr="00FA6323">
        <w:rPr>
          <w:rFonts w:ascii="SimSun" w:eastAsia="SimSun" w:hAnsi="SimSun" w:cs="SimSun" w:hint="eastAsia"/>
          <w:b/>
          <w:bCs/>
          <w:sz w:val="27"/>
          <w:szCs w:val="27"/>
          <w:lang w:eastAsia="ru-RU"/>
        </w:rPr>
        <w:t>带一路</w:t>
      </w:r>
      <w:r w:rsidRPr="00FA6323">
        <w:rPr>
          <w:rFonts w:eastAsia="Times New Roman"/>
          <w:b/>
          <w:bCs/>
          <w:sz w:val="27"/>
          <w:szCs w:val="27"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b/>
          <w:bCs/>
          <w:sz w:val="27"/>
          <w:szCs w:val="27"/>
          <w:lang w:eastAsia="ru-RU"/>
        </w:rPr>
        <w:t>大道同</w:t>
      </w:r>
      <w:r w:rsidRPr="00FA6323">
        <w:rPr>
          <w:rFonts w:ascii="MS Mincho" w:eastAsia="MS Mincho" w:hAnsi="MS Mincho" w:cs="MS Mincho"/>
          <w:b/>
          <w:bCs/>
          <w:sz w:val="27"/>
          <w:szCs w:val="27"/>
          <w:lang w:eastAsia="ru-RU"/>
        </w:rPr>
        <w:t>行</w:t>
      </w:r>
    </w:p>
    <w:p w:rsidR="00FA6323" w:rsidRPr="00FA6323" w:rsidRDefault="00FA6323" w:rsidP="00FA6323">
      <w:pPr>
        <w:spacing w:before="100" w:beforeAutospacing="1" w:after="100" w:afterAutospacing="1"/>
        <w:jc w:val="left"/>
        <w:outlineLvl w:val="0"/>
        <w:rPr>
          <w:rFonts w:eastAsia="Times New Roman"/>
          <w:b/>
          <w:bCs/>
          <w:kern w:val="36"/>
          <w:sz w:val="48"/>
          <w:szCs w:val="48"/>
          <w:lang w:eastAsia="ru-RU"/>
        </w:rPr>
      </w:pPr>
      <w:r w:rsidRPr="00FA6323">
        <w:rPr>
          <w:rFonts w:eastAsia="Times New Roman"/>
          <w:b/>
          <w:bCs/>
          <w:kern w:val="36"/>
          <w:sz w:val="48"/>
          <w:szCs w:val="48"/>
          <w:lang w:eastAsia="ru-RU"/>
        </w:rPr>
        <w:t>“</w:t>
      </w:r>
      <w:r w:rsidRPr="00FA6323">
        <w:rPr>
          <w:rFonts w:ascii="MS Mincho" w:eastAsia="MS Mincho" w:hAnsi="MS Mincho" w:cs="MS Mincho" w:hint="eastAsia"/>
          <w:b/>
          <w:bCs/>
          <w:kern w:val="36"/>
          <w:sz w:val="48"/>
          <w:szCs w:val="48"/>
          <w:lang w:eastAsia="ru-RU"/>
        </w:rPr>
        <w:t>我的心是黄</w:t>
      </w:r>
      <w:r w:rsidRPr="00FA6323">
        <w:rPr>
          <w:rFonts w:ascii="SimSun" w:eastAsia="SimSun" w:hAnsi="SimSun" w:cs="SimSun" w:hint="eastAsia"/>
          <w:b/>
          <w:bCs/>
          <w:kern w:val="36"/>
          <w:sz w:val="48"/>
          <w:szCs w:val="48"/>
          <w:lang w:eastAsia="ru-RU"/>
        </w:rPr>
        <w:t>颜色的中国小瓷铃</w:t>
      </w:r>
      <w:r w:rsidRPr="00FA6323">
        <w:rPr>
          <w:rFonts w:eastAsia="Times New Roman"/>
          <w:b/>
          <w:bCs/>
          <w:kern w:val="36"/>
          <w:sz w:val="48"/>
          <w:szCs w:val="48"/>
          <w:lang w:eastAsia="ru-RU"/>
        </w:rPr>
        <w:t>”</w:t>
      </w:r>
    </w:p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人民网</w:t>
      </w:r>
      <w:r w:rsidRPr="00FA6323">
        <w:rPr>
          <w:rFonts w:ascii="SimSun" w:eastAsia="SimSun" w:hAnsi="SimSun" w:cs="SimSun" w:hint="eastAsia"/>
          <w:lang w:eastAsia="ru-RU"/>
        </w:rPr>
        <w:t>记者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SimSun" w:eastAsia="SimSun" w:hAnsi="SimSun" w:cs="SimSun" w:hint="eastAsia"/>
          <w:lang w:eastAsia="ru-RU"/>
        </w:rPr>
        <w:t>杨倩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lang w:eastAsia="ru-RU"/>
        </w:rPr>
        <w:t>申</w:t>
      </w:r>
      <w:r w:rsidRPr="00FA6323">
        <w:rPr>
          <w:rFonts w:ascii="SimSun" w:eastAsia="SimSun" w:hAnsi="SimSun" w:cs="SimSun" w:hint="eastAsia"/>
          <w:lang w:eastAsia="ru-RU"/>
        </w:rPr>
        <w:t>亚</w:t>
      </w:r>
      <w:r w:rsidRPr="00FA6323">
        <w:rPr>
          <w:rFonts w:ascii="MS Mincho" w:eastAsia="MS Mincho" w:hAnsi="MS Mincho" w:cs="MS Mincho"/>
          <w:lang w:eastAsia="ru-RU"/>
        </w:rPr>
        <w:t>欣</w:t>
      </w:r>
    </w:p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2023</w:t>
      </w:r>
      <w:r w:rsidRPr="00FA6323">
        <w:rPr>
          <w:rFonts w:ascii="MS Mincho" w:eastAsia="MS Mincho" w:hAnsi="MS Mincho" w:cs="MS Mincho" w:hint="eastAsia"/>
          <w:lang w:eastAsia="ru-RU"/>
        </w:rPr>
        <w:t>年</w:t>
      </w:r>
      <w:r w:rsidRPr="00FA6323">
        <w:rPr>
          <w:rFonts w:eastAsia="Times New Roman"/>
          <w:lang w:eastAsia="ru-RU"/>
        </w:rPr>
        <w:t>09</w:t>
      </w:r>
      <w:r w:rsidRPr="00FA6323">
        <w:rPr>
          <w:rFonts w:ascii="MS Mincho" w:eastAsia="MS Mincho" w:hAnsi="MS Mincho" w:cs="MS Mincho" w:hint="eastAsia"/>
          <w:lang w:eastAsia="ru-RU"/>
        </w:rPr>
        <w:t>月</w:t>
      </w:r>
      <w:r w:rsidRPr="00FA6323">
        <w:rPr>
          <w:rFonts w:eastAsia="Times New Roman"/>
          <w:lang w:eastAsia="ru-RU"/>
        </w:rPr>
        <w:t>08</w:t>
      </w:r>
      <w:r w:rsidRPr="00FA6323">
        <w:rPr>
          <w:rFonts w:ascii="MS Mincho" w:eastAsia="MS Mincho" w:hAnsi="MS Mincho" w:cs="MS Mincho" w:hint="eastAsia"/>
          <w:lang w:eastAsia="ru-RU"/>
        </w:rPr>
        <w:t>日</w:t>
      </w:r>
      <w:r w:rsidRPr="00FA6323">
        <w:rPr>
          <w:rFonts w:eastAsia="Times New Roman"/>
          <w:lang w:eastAsia="ru-RU"/>
        </w:rPr>
        <w:t xml:space="preserve">11:55 | </w:t>
      </w:r>
      <w:r w:rsidRPr="00FA6323">
        <w:rPr>
          <w:rFonts w:ascii="MS Mincho" w:eastAsia="MS Mincho" w:hAnsi="MS Mincho" w:cs="MS Mincho" w:hint="eastAsia"/>
          <w:lang w:eastAsia="ru-RU"/>
        </w:rPr>
        <w:t>来源：</w:t>
      </w:r>
      <w:hyperlink r:id="rId20" w:tgtFrame="_blank" w:history="1">
        <w:r w:rsidRPr="00FA6323">
          <w:rPr>
            <w:rFonts w:ascii="MS Mincho" w:eastAsia="MS Mincho" w:hAnsi="MS Mincho" w:cs="MS Mincho" w:hint="eastAsia"/>
            <w:color w:val="0000FF"/>
            <w:u w:val="single"/>
            <w:lang w:eastAsia="ru-RU"/>
          </w:rPr>
          <w:t>人民网</w:t>
        </w:r>
      </w:hyperlink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61925" cy="132715"/>
            <wp:effectExtent l="19050" t="0" r="9525" b="0"/>
            <wp:docPr id="15" name="Рисунок 15" descr="http://ent.people.com.cn/img/2020wbc/imgs/icon_ty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ent.people.com.cn/img/2020wbc/imgs/icon_type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3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6323">
        <w:rPr>
          <w:rFonts w:ascii="MS Mincho" w:eastAsia="MS Mincho" w:hAnsi="MS Mincho" w:cs="MS Mincho" w:hint="eastAsia"/>
          <w:i/>
          <w:iCs/>
          <w:lang w:eastAsia="ru-RU"/>
        </w:rPr>
        <w:t>小字号</w:t>
      </w:r>
      <w:r w:rsidRPr="00FA6323">
        <w:rPr>
          <w:rFonts w:eastAsia="Times New Roman"/>
          <w:lang w:eastAsia="ru-RU"/>
        </w:rPr>
        <w:t xml:space="preserve"> 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俄</w:t>
      </w:r>
      <w:r w:rsidRPr="00FA6323">
        <w:rPr>
          <w:rFonts w:ascii="SimSun" w:eastAsia="SimSun" w:hAnsi="SimSun" w:cs="SimSun" w:hint="eastAsia"/>
          <w:lang w:eastAsia="ru-RU"/>
        </w:rPr>
        <w:t>罗斯诗人的笔下，流淌着怎样的中国文化</w:t>
      </w:r>
      <w:r w:rsidRPr="00FA6323">
        <w:rPr>
          <w:rFonts w:ascii="MS Mincho" w:eastAsia="MS Mincho" w:hAnsi="MS Mincho" w:cs="MS Mincho"/>
          <w:lang w:eastAsia="ru-RU"/>
        </w:rPr>
        <w:t>？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伊戈</w:t>
      </w:r>
      <w:r w:rsidRPr="00FA6323">
        <w:rPr>
          <w:rFonts w:ascii="SimSun" w:eastAsia="SimSun" w:hAnsi="SimSun" w:cs="SimSun" w:hint="eastAsia"/>
          <w:lang w:eastAsia="ru-RU"/>
        </w:rPr>
        <w:t>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尔东诺夫是一位热爱中国诗画的俄罗斯诗人，年逾古稀，仍笔耕不辍地创作着中国题材的诗歌和水墨画，这些作品如涓涓细流，滋润着中俄文化交流的土壤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2018</w:t>
      </w:r>
      <w:r w:rsidRPr="00FA6323">
        <w:rPr>
          <w:rFonts w:ascii="MS Mincho" w:eastAsia="MS Mincho" w:hAnsi="MS Mincho" w:cs="MS Mincho" w:hint="eastAsia"/>
          <w:lang w:eastAsia="ru-RU"/>
        </w:rPr>
        <w:t>年，中国</w:t>
      </w:r>
      <w:r w:rsidRPr="00FA6323">
        <w:rPr>
          <w:rFonts w:ascii="SimSun" w:eastAsia="SimSun" w:hAnsi="SimSun" w:cs="SimSun" w:hint="eastAsia"/>
          <w:lang w:eastAsia="ru-RU"/>
        </w:rPr>
        <w:t>资深翻译家、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普希金</w:t>
      </w:r>
      <w:r w:rsidRPr="00FA6323">
        <w:rPr>
          <w:rFonts w:ascii="SimSun" w:eastAsia="SimSun" w:hAnsi="SimSun" w:cs="SimSun" w:hint="eastAsia"/>
          <w:lang w:eastAsia="ru-RU"/>
        </w:rPr>
        <w:t>奖章</w:t>
      </w:r>
      <w:r w:rsidRPr="00FA6323">
        <w:rPr>
          <w:rFonts w:eastAsia="Times New Roman"/>
          <w:lang w:eastAsia="ru-RU"/>
        </w:rPr>
        <w:t>”</w:t>
      </w:r>
      <w:r w:rsidRPr="00FA6323">
        <w:rPr>
          <w:rFonts w:ascii="SimSun" w:eastAsia="SimSun" w:hAnsi="SimSun" w:cs="SimSun" w:hint="eastAsia"/>
          <w:lang w:eastAsia="ru-RU"/>
        </w:rPr>
        <w:t>获得者谷羽在编译《俄语诗行里的中国形象》一书时，在俄罗斯诗歌网站发现了伊戈尔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尔东诺夫的诗集。他说：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从伊戈</w:t>
      </w:r>
      <w:r w:rsidRPr="00FA6323">
        <w:rPr>
          <w:rFonts w:ascii="SimSun" w:eastAsia="SimSun" w:hAnsi="SimSun" w:cs="SimSun" w:hint="eastAsia"/>
          <w:lang w:eastAsia="ru-RU"/>
        </w:rPr>
        <w:t>尔的诗不难看出他对中国古代典籍的熟悉与了解程度，读他的诗，让人感动。可以说，他为中俄文化交流默默地做出了自己的奉献。</w:t>
      </w:r>
      <w:r w:rsidRPr="00FA6323">
        <w:rPr>
          <w:rFonts w:eastAsia="Times New Roman"/>
          <w:lang w:eastAsia="ru-RU"/>
        </w:rPr>
        <w:t>”</w:t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480000" cy="3630903"/>
            <wp:effectExtent l="19050" t="0" r="0" b="0"/>
            <wp:docPr id="16" name="Рисунок 16" descr="伊戈尔·布尔东诺夫在画作上题词。人民网记者马天翼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伊戈尔·布尔东诺夫在画作上题词。人民网记者马天翼 摄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630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伊戈</w:t>
      </w:r>
      <w:r w:rsidRPr="00FA6323">
        <w:rPr>
          <w:rFonts w:ascii="SimSun" w:eastAsia="SimSun" w:hAnsi="SimSun" w:cs="SimSun" w:hint="eastAsia"/>
          <w:lang w:eastAsia="ru-RU"/>
        </w:rPr>
        <w:t>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尔东诺夫在画作上题词。人民网记者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SimSun" w:eastAsia="SimSun" w:hAnsi="SimSun" w:cs="SimSun" w:hint="eastAsia"/>
          <w:lang w:eastAsia="ru-RU"/>
        </w:rPr>
        <w:t>马天翼</w:t>
      </w:r>
      <w:r w:rsidRPr="00FA6323">
        <w:rPr>
          <w:rFonts w:ascii="SimSun" w:eastAsia="SimSun" w:hAnsi="SimSun" w:cs="SimSun"/>
          <w:lang w:eastAsia="ru-RU"/>
        </w:rPr>
        <w:t>摄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SimSun" w:eastAsia="SimSun" w:hAnsi="SimSun" w:cs="SimSun" w:hint="eastAsia"/>
          <w:b/>
          <w:bCs/>
          <w:lang w:eastAsia="ru-RU"/>
        </w:rPr>
        <w:t>爱上中国文化</w:t>
      </w:r>
      <w:r w:rsidRPr="00FA6323">
        <w:rPr>
          <w:rFonts w:eastAsia="Times New Roman"/>
          <w:b/>
          <w:bCs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b/>
          <w:bCs/>
          <w:lang w:eastAsia="ru-RU"/>
        </w:rPr>
        <w:t>从《</w:t>
      </w:r>
      <w:r w:rsidRPr="00FA6323">
        <w:rPr>
          <w:rFonts w:ascii="SimSun" w:eastAsia="SimSun" w:hAnsi="SimSun" w:cs="SimSun" w:hint="eastAsia"/>
          <w:b/>
          <w:bCs/>
          <w:lang w:eastAsia="ru-RU"/>
        </w:rPr>
        <w:t>齐白石》开</w:t>
      </w:r>
      <w:r w:rsidRPr="00FA6323">
        <w:rPr>
          <w:rFonts w:ascii="MS Mincho" w:eastAsia="MS Mincho" w:hAnsi="MS Mincho" w:cs="MS Mincho"/>
          <w:b/>
          <w:bCs/>
          <w:lang w:eastAsia="ru-RU"/>
        </w:rPr>
        <w:t>始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SimSun" w:eastAsia="SimSun" w:hAnsi="SimSun" w:cs="SimSun" w:hint="eastAsia"/>
          <w:lang w:eastAsia="ru-RU"/>
        </w:rPr>
        <w:t>剑走龙蛇，开合有度，他几笔便完成了一副颇有意境的水墨画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人民网</w:t>
      </w:r>
      <w:r w:rsidRPr="00FA6323">
        <w:rPr>
          <w:rFonts w:ascii="SimSun" w:eastAsia="SimSun" w:hAnsi="SimSun" w:cs="SimSun" w:hint="eastAsia"/>
          <w:lang w:eastAsia="ru-RU"/>
        </w:rPr>
        <w:t>记者来到布尔东诺夫在莫斯科的家。他的公寓虽不大，但拥有大量藏书，其中有很多关于中国的书：《中国精神文化大典》《四书五经》《山海经》以及四大名著等都有，墙壁上挂着毛笔字画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尔东诺夫告诉记者，他对中国文化的兴趣始于俄罗斯汉学家叶夫根尼娅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扎瓦茨卡</w:t>
      </w:r>
      <w:r w:rsidRPr="00FA6323">
        <w:rPr>
          <w:rFonts w:ascii="SimSun" w:eastAsia="SimSun" w:hAnsi="SimSun" w:cs="SimSun" w:hint="eastAsia"/>
          <w:lang w:eastAsia="ru-RU"/>
        </w:rPr>
        <w:t>娅写的书《齐白石》。他被齐白石的画作和个人经历打动，于是在诗中写道：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他的</w:t>
      </w:r>
      <w:r w:rsidRPr="00FA6323">
        <w:rPr>
          <w:rFonts w:ascii="SimSun" w:eastAsia="SimSun" w:hAnsi="SimSun" w:cs="SimSun" w:hint="eastAsia"/>
          <w:lang w:eastAsia="ru-RU"/>
        </w:rPr>
        <w:t>艺术让人的心灵痴迷。</w:t>
      </w:r>
      <w:r w:rsidRPr="00FA6323">
        <w:rPr>
          <w:rFonts w:eastAsia="Times New Roman"/>
          <w:lang w:eastAsia="ru-RU"/>
        </w:rPr>
        <w:t>”</w:t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480000" cy="4349748"/>
            <wp:effectExtent l="19050" t="0" r="0" b="0"/>
            <wp:docPr id="17" name="Рисунок 17" descr="2023年3月18日，布尔东诺夫在莫斯科举办个人诗画展。 受访人供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3年3月18日，布尔东诺夫在莫斯科举办个人诗画展。 受访人供图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4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2023</w:t>
      </w:r>
      <w:r w:rsidRPr="00FA6323">
        <w:rPr>
          <w:rFonts w:ascii="MS Mincho" w:eastAsia="MS Mincho" w:hAnsi="MS Mincho" w:cs="MS Mincho" w:hint="eastAsia"/>
          <w:lang w:eastAsia="ru-RU"/>
        </w:rPr>
        <w:t>年</w:t>
      </w:r>
      <w:r w:rsidRPr="00FA6323">
        <w:rPr>
          <w:rFonts w:eastAsia="Times New Roman"/>
          <w:lang w:eastAsia="ru-RU"/>
        </w:rPr>
        <w:t>3</w:t>
      </w:r>
      <w:r w:rsidRPr="00FA6323">
        <w:rPr>
          <w:rFonts w:ascii="MS Mincho" w:eastAsia="MS Mincho" w:hAnsi="MS Mincho" w:cs="MS Mincho" w:hint="eastAsia"/>
          <w:lang w:eastAsia="ru-RU"/>
        </w:rPr>
        <w:t>月</w:t>
      </w:r>
      <w:r w:rsidRPr="00FA6323">
        <w:rPr>
          <w:rFonts w:eastAsia="Times New Roman"/>
          <w:lang w:eastAsia="ru-RU"/>
        </w:rPr>
        <w:t>18</w:t>
      </w:r>
      <w:r w:rsidRPr="00FA6323">
        <w:rPr>
          <w:rFonts w:ascii="MS Mincho" w:eastAsia="MS Mincho" w:hAnsi="MS Mincho" w:cs="MS Mincho" w:hint="eastAsia"/>
          <w:lang w:eastAsia="ru-RU"/>
        </w:rPr>
        <w:t>日，布</w:t>
      </w:r>
      <w:r w:rsidRPr="00FA6323">
        <w:rPr>
          <w:rFonts w:ascii="SimSun" w:eastAsia="SimSun" w:hAnsi="SimSun" w:cs="SimSun" w:hint="eastAsia"/>
          <w:lang w:eastAsia="ru-RU"/>
        </w:rPr>
        <w:t>尔东诺夫在莫斯科举办个人诗画展。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lang w:eastAsia="ru-RU"/>
        </w:rPr>
        <w:t>受</w:t>
      </w:r>
      <w:r w:rsidRPr="00FA6323">
        <w:rPr>
          <w:rFonts w:ascii="SimSun" w:eastAsia="SimSun" w:hAnsi="SimSun" w:cs="SimSun" w:hint="eastAsia"/>
          <w:lang w:eastAsia="ru-RU"/>
        </w:rPr>
        <w:t>访人供</w:t>
      </w:r>
      <w:r w:rsidRPr="00FA6323">
        <w:rPr>
          <w:rFonts w:ascii="SimSun" w:eastAsia="SimSun" w:hAnsi="SimSun" w:cs="SimSun"/>
          <w:lang w:eastAsia="ru-RU"/>
        </w:rPr>
        <w:t>图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“1984</w:t>
      </w:r>
      <w:r w:rsidRPr="00FA6323">
        <w:rPr>
          <w:rFonts w:ascii="MS Mincho" w:eastAsia="MS Mincho" w:hAnsi="MS Mincho" w:cs="MS Mincho" w:hint="eastAsia"/>
          <w:lang w:eastAsia="ru-RU"/>
        </w:rPr>
        <w:t>年，我</w:t>
      </w:r>
      <w:r w:rsidRPr="00FA6323">
        <w:rPr>
          <w:rFonts w:ascii="SimSun" w:eastAsia="SimSun" w:hAnsi="SimSun" w:cs="SimSun" w:hint="eastAsia"/>
          <w:lang w:eastAsia="ru-RU"/>
        </w:rPr>
        <w:t>给自己制定了</w:t>
      </w:r>
      <w:r w:rsidRPr="00FA6323">
        <w:rPr>
          <w:rFonts w:eastAsia="Times New Roman"/>
          <w:lang w:eastAsia="ru-RU"/>
        </w:rPr>
        <w:t>‘</w:t>
      </w:r>
      <w:r w:rsidRPr="00FA6323">
        <w:rPr>
          <w:rFonts w:ascii="MS Mincho" w:eastAsia="MS Mincho" w:hAnsi="MS Mincho" w:cs="MS Mincho" w:hint="eastAsia"/>
          <w:lang w:eastAsia="ru-RU"/>
        </w:rPr>
        <w:t>五年</w:t>
      </w:r>
      <w:r w:rsidRPr="00FA6323">
        <w:rPr>
          <w:rFonts w:ascii="SimSun" w:eastAsia="SimSun" w:hAnsi="SimSun" w:cs="SimSun" w:hint="eastAsia"/>
          <w:lang w:eastAsia="ru-RU"/>
        </w:rPr>
        <w:t>计划</w:t>
      </w:r>
      <w:r w:rsidRPr="00FA6323">
        <w:rPr>
          <w:rFonts w:eastAsia="Times New Roman"/>
          <w:lang w:eastAsia="ru-RU"/>
        </w:rPr>
        <w:t>’</w:t>
      </w:r>
      <w:r w:rsidRPr="00FA6323">
        <w:rPr>
          <w:rFonts w:ascii="MS Mincho" w:eastAsia="MS Mincho" w:hAnsi="MS Mincho" w:cs="MS Mincho" w:hint="eastAsia"/>
          <w:lang w:eastAsia="ru-RU"/>
        </w:rPr>
        <w:t>，</w:t>
      </w:r>
      <w:r w:rsidRPr="00FA6323">
        <w:rPr>
          <w:rFonts w:ascii="SimSun" w:eastAsia="SimSun" w:hAnsi="SimSun" w:cs="SimSun" w:hint="eastAsia"/>
          <w:lang w:eastAsia="ru-RU"/>
        </w:rPr>
        <w:t>读了</w:t>
      </w:r>
      <w:r w:rsidRPr="00FA6323">
        <w:rPr>
          <w:rFonts w:eastAsia="Times New Roman"/>
          <w:lang w:eastAsia="ru-RU"/>
        </w:rPr>
        <w:t>170</w:t>
      </w:r>
      <w:r w:rsidRPr="00FA6323">
        <w:rPr>
          <w:rFonts w:ascii="MS Mincho" w:eastAsia="MS Mincho" w:hAnsi="MS Mincho" w:cs="MS Mincho" w:hint="eastAsia"/>
          <w:lang w:eastAsia="ru-RU"/>
        </w:rPr>
        <w:t>本</w:t>
      </w:r>
      <w:r w:rsidRPr="00FA6323">
        <w:rPr>
          <w:rFonts w:ascii="SimSun" w:eastAsia="SimSun" w:hAnsi="SimSun" w:cs="SimSun" w:hint="eastAsia"/>
          <w:lang w:eastAsia="ru-RU"/>
        </w:rPr>
        <w:t>书，书名记满了两个笔记本。其中有</w:t>
      </w:r>
      <w:r w:rsidRPr="00FA6323">
        <w:rPr>
          <w:rFonts w:eastAsia="Times New Roman"/>
          <w:lang w:eastAsia="ru-RU"/>
        </w:rPr>
        <w:t>132</w:t>
      </w:r>
      <w:r w:rsidRPr="00FA6323">
        <w:rPr>
          <w:rFonts w:ascii="MS Mincho" w:eastAsia="MS Mincho" w:hAnsi="MS Mincho" w:cs="MS Mincho" w:hint="eastAsia"/>
          <w:lang w:eastAsia="ru-RU"/>
        </w:rPr>
        <w:t>本跟中国有</w:t>
      </w:r>
      <w:r w:rsidRPr="00FA6323">
        <w:rPr>
          <w:rFonts w:ascii="MS Gothic" w:eastAsia="MS Gothic" w:hAnsi="MS Gothic" w:cs="MS Gothic" w:hint="eastAsia"/>
          <w:lang w:eastAsia="ru-RU"/>
        </w:rPr>
        <w:t>关。</w:t>
      </w:r>
      <w:r w:rsidRPr="00FA6323">
        <w:rPr>
          <w:rFonts w:eastAsia="Times New Roman"/>
          <w:lang w:eastAsia="ru-RU"/>
        </w:rPr>
        <w:t>”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尔东诺夫说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如今，他研究中国文化已</w:t>
      </w:r>
      <w:r w:rsidRPr="00FA6323">
        <w:rPr>
          <w:rFonts w:ascii="SimSun" w:eastAsia="SimSun" w:hAnsi="SimSun" w:cs="SimSun" w:hint="eastAsia"/>
          <w:lang w:eastAsia="ru-RU"/>
        </w:rPr>
        <w:t>长达</w:t>
      </w:r>
      <w:r w:rsidRPr="00FA6323">
        <w:rPr>
          <w:rFonts w:eastAsia="Times New Roman"/>
          <w:lang w:eastAsia="ru-RU"/>
        </w:rPr>
        <w:t>40</w:t>
      </w:r>
      <w:r w:rsidRPr="00FA6323">
        <w:rPr>
          <w:rFonts w:ascii="MS Mincho" w:eastAsia="MS Mincho" w:hAnsi="MS Mincho" w:cs="MS Mincho" w:hint="eastAsia"/>
          <w:lang w:eastAsia="ru-RU"/>
        </w:rPr>
        <w:t>年，从</w:t>
      </w:r>
      <w:r w:rsidRPr="00FA6323">
        <w:rPr>
          <w:rFonts w:ascii="SimSun" w:eastAsia="SimSun" w:hAnsi="SimSun" w:cs="SimSun" w:hint="eastAsia"/>
          <w:lang w:eastAsia="ru-RU"/>
        </w:rPr>
        <w:t>诗歌、哲学、艺术、自然、现实生活中领悟中国文化。中国文化已经逐渐成为他个人生活的一部分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480000" cy="4870543"/>
            <wp:effectExtent l="19050" t="0" r="0" b="0"/>
            <wp:docPr id="18" name="Рисунок 18" descr="伊戈尔·布尔东诺夫向记者展示藏书。人民网记者杨倩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伊戈尔·布尔东诺夫向记者展示藏书。人民网记者杨倩 摄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7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伊戈</w:t>
      </w:r>
      <w:r w:rsidRPr="00FA6323">
        <w:rPr>
          <w:rFonts w:ascii="SimSun" w:eastAsia="SimSun" w:hAnsi="SimSun" w:cs="SimSun" w:hint="eastAsia"/>
          <w:lang w:eastAsia="ru-RU"/>
        </w:rPr>
        <w:t>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尔东诺夫向记者展示藏书。人民网记者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SimSun" w:eastAsia="SimSun" w:hAnsi="SimSun" w:cs="SimSun" w:hint="eastAsia"/>
          <w:lang w:eastAsia="ru-RU"/>
        </w:rPr>
        <w:t>杨倩</w:t>
      </w:r>
      <w:r w:rsidRPr="00FA6323">
        <w:rPr>
          <w:rFonts w:ascii="SimSun" w:eastAsia="SimSun" w:hAnsi="SimSun" w:cs="SimSun"/>
          <w:lang w:eastAsia="ru-RU"/>
        </w:rPr>
        <w:t>摄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b/>
          <w:bCs/>
          <w:lang w:eastAsia="ru-RU"/>
        </w:rPr>
        <w:t>写</w:t>
      </w:r>
      <w:r w:rsidRPr="00FA6323">
        <w:rPr>
          <w:rFonts w:ascii="SimSun" w:eastAsia="SimSun" w:hAnsi="SimSun" w:cs="SimSun" w:hint="eastAsia"/>
          <w:b/>
          <w:bCs/>
          <w:lang w:eastAsia="ru-RU"/>
        </w:rPr>
        <w:t>诗作画以抒情</w:t>
      </w:r>
      <w:r w:rsidRPr="00FA6323">
        <w:rPr>
          <w:rFonts w:eastAsia="Times New Roman"/>
          <w:b/>
          <w:bCs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b/>
          <w:bCs/>
          <w:lang w:eastAsia="ru-RU"/>
        </w:rPr>
        <w:t>此生</w:t>
      </w:r>
      <w:r w:rsidRPr="00FA6323">
        <w:rPr>
          <w:rFonts w:ascii="SimSun" w:eastAsia="SimSun" w:hAnsi="SimSun" w:cs="SimSun" w:hint="eastAsia"/>
          <w:b/>
          <w:bCs/>
          <w:lang w:eastAsia="ru-RU"/>
        </w:rPr>
        <w:t>钟爱陶渊</w:t>
      </w:r>
      <w:r w:rsidRPr="00FA6323">
        <w:rPr>
          <w:rFonts w:ascii="MS Mincho" w:eastAsia="MS Mincho" w:hAnsi="MS Mincho" w:cs="MS Mincho"/>
          <w:b/>
          <w:bCs/>
          <w:lang w:eastAsia="ru-RU"/>
        </w:rPr>
        <w:t>明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我一生都在写</w:t>
      </w:r>
      <w:r w:rsidRPr="00FA6323">
        <w:rPr>
          <w:rFonts w:ascii="SimSun" w:eastAsia="SimSun" w:hAnsi="SimSun" w:cs="SimSun" w:hint="eastAsia"/>
          <w:lang w:eastAsia="ru-RU"/>
        </w:rPr>
        <w:t>诗，但以前写得少，在读了中国古诗后，学到了诗歌的韵律，也从中了解到中国。</w:t>
      </w:r>
      <w:r w:rsidRPr="00FA6323">
        <w:rPr>
          <w:rFonts w:eastAsia="Times New Roman"/>
          <w:lang w:eastAsia="ru-RU"/>
        </w:rPr>
        <w:t>”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尔东诺夫说，他把读书时的感悟和想象写成诗、作成画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SimSun" w:eastAsia="SimSun" w:hAnsi="SimSun" w:cs="SimSun" w:hint="eastAsia"/>
          <w:lang w:eastAsia="ru-RU"/>
        </w:rPr>
        <w:t>这位</w:t>
      </w:r>
      <w:r w:rsidRPr="00FA6323">
        <w:rPr>
          <w:rFonts w:eastAsia="Times New Roman"/>
          <w:lang w:eastAsia="ru-RU"/>
        </w:rPr>
        <w:t>75</w:t>
      </w:r>
      <w:r w:rsidRPr="00FA6323">
        <w:rPr>
          <w:rFonts w:ascii="SimSun" w:eastAsia="SimSun" w:hAnsi="SimSun" w:cs="SimSun" w:hint="eastAsia"/>
          <w:lang w:eastAsia="ru-RU"/>
        </w:rPr>
        <w:t>岁的俄罗斯诗人，引用另一位俄罗斯诗人尼古拉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古米廖夫的</w:t>
      </w:r>
      <w:r w:rsidRPr="00FA6323">
        <w:rPr>
          <w:rFonts w:ascii="SimSun" w:eastAsia="SimSun" w:hAnsi="SimSun" w:cs="SimSun" w:hint="eastAsia"/>
          <w:lang w:eastAsia="ru-RU"/>
        </w:rPr>
        <w:t>诗句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我的心是黄</w:t>
      </w:r>
      <w:r w:rsidRPr="00FA6323">
        <w:rPr>
          <w:rFonts w:ascii="SimSun" w:eastAsia="SimSun" w:hAnsi="SimSun" w:cs="SimSun" w:hint="eastAsia"/>
          <w:lang w:eastAsia="ru-RU"/>
        </w:rPr>
        <w:t>颜色的中国小瓷铃</w:t>
      </w:r>
      <w:r w:rsidRPr="00FA6323">
        <w:rPr>
          <w:rFonts w:eastAsia="Times New Roman"/>
          <w:lang w:eastAsia="ru-RU"/>
        </w:rPr>
        <w:t>”</w:t>
      </w:r>
      <w:r w:rsidRPr="00FA6323">
        <w:rPr>
          <w:rFonts w:ascii="MS Mincho" w:eastAsia="MS Mincho" w:hAnsi="MS Mincho" w:cs="MS Mincho" w:hint="eastAsia"/>
          <w:lang w:eastAsia="ru-RU"/>
        </w:rPr>
        <w:t>，来表达</w:t>
      </w:r>
      <w:r w:rsidRPr="00FA6323">
        <w:rPr>
          <w:rFonts w:ascii="SimSun" w:eastAsia="SimSun" w:hAnsi="SimSun" w:cs="SimSun" w:hint="eastAsia"/>
          <w:lang w:eastAsia="ru-RU"/>
        </w:rPr>
        <w:t>对中国文化的热爱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有些</w:t>
      </w:r>
      <w:r w:rsidRPr="00FA6323">
        <w:rPr>
          <w:rFonts w:ascii="SimSun" w:eastAsia="SimSun" w:hAnsi="SimSun" w:cs="SimSun" w:hint="eastAsia"/>
          <w:lang w:eastAsia="ru-RU"/>
        </w:rPr>
        <w:t>诗，像早晨的花朵，绚丽又柔美，临近</w:t>
      </w:r>
      <w:r w:rsidRPr="00FA6323">
        <w:rPr>
          <w:rFonts w:ascii="MS Mincho" w:eastAsia="MS Mincho" w:hAnsi="MS Mincho" w:cs="MS Mincho" w:hint="eastAsia"/>
          <w:lang w:eastAsia="ru-RU"/>
        </w:rPr>
        <w:t>傍</w:t>
      </w:r>
      <w:r w:rsidRPr="00FA6323">
        <w:rPr>
          <w:rFonts w:ascii="MS Gothic" w:eastAsia="MS Gothic" w:hAnsi="MS Gothic" w:cs="MS Gothic" w:hint="eastAsia"/>
          <w:lang w:eastAsia="ru-RU"/>
        </w:rPr>
        <w:t>晚就凋</w:t>
      </w:r>
      <w:r w:rsidRPr="00FA6323">
        <w:rPr>
          <w:rFonts w:ascii="SimSun" w:eastAsia="SimSun" w:hAnsi="SimSun" w:cs="SimSun" w:hint="eastAsia"/>
          <w:lang w:eastAsia="ru-RU"/>
        </w:rPr>
        <w:t>谢。另外有些诗，像千年树，生长十个世纪，只有到那时，树枝上才绽放，凌晨的花朵。</w:t>
      </w:r>
      <w:r w:rsidRPr="00FA6323">
        <w:rPr>
          <w:rFonts w:eastAsia="Times New Roman"/>
          <w:lang w:eastAsia="ru-RU"/>
        </w:rPr>
        <w:t xml:space="preserve"> ”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尔东诺夫写了二十多首诗献给陶渊明，这一首是在</w:t>
      </w:r>
      <w:r w:rsidRPr="00FA6323">
        <w:rPr>
          <w:rFonts w:eastAsia="Times New Roman"/>
          <w:lang w:eastAsia="ru-RU"/>
        </w:rPr>
        <w:t>2019</w:t>
      </w:r>
      <w:r w:rsidRPr="00FA6323">
        <w:rPr>
          <w:rFonts w:ascii="MS Mincho" w:eastAsia="MS Mincho" w:hAnsi="MS Mincho" w:cs="MS Mincho" w:hint="eastAsia"/>
          <w:lang w:eastAsia="ru-RU"/>
        </w:rPr>
        <w:t>年拜</w:t>
      </w:r>
      <w:r w:rsidRPr="00FA6323">
        <w:rPr>
          <w:rFonts w:ascii="SimSun" w:eastAsia="SimSun" w:hAnsi="SimSun" w:cs="SimSun" w:hint="eastAsia"/>
          <w:lang w:eastAsia="ru-RU"/>
        </w:rPr>
        <w:t>谒陶渊明墓后所作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尔东诺夫同时也是俄罗斯系统编程研究所的主任研究员，一辈子研究计算机编程。现在他与汉学家合作，用计算机编程来研究中国的古典文学。</w:t>
      </w:r>
      <w:r w:rsidRPr="00FA6323">
        <w:rPr>
          <w:rFonts w:eastAsia="Times New Roman"/>
          <w:lang w:eastAsia="ru-RU"/>
        </w:rPr>
        <w:t xml:space="preserve"> “</w:t>
      </w:r>
      <w:r w:rsidRPr="00FA6323">
        <w:rPr>
          <w:rFonts w:ascii="MS Mincho" w:eastAsia="MS Mincho" w:hAnsi="MS Mincho" w:cs="MS Mincho" w:hint="eastAsia"/>
          <w:lang w:eastAsia="ru-RU"/>
        </w:rPr>
        <w:t>近两三年来，我</w:t>
      </w:r>
      <w:r w:rsidRPr="00FA6323">
        <w:rPr>
          <w:rFonts w:ascii="SimSun" w:eastAsia="SimSun" w:hAnsi="SimSun" w:cs="SimSun" w:hint="eastAsia"/>
          <w:lang w:eastAsia="ru-RU"/>
        </w:rPr>
        <w:t>转变了研究方向。我开始对汉语文章结构感兴趣，首先是《诗经》，我们研究文章中重复的汉字，俄语中称之为诗歌的平行现象。</w:t>
      </w:r>
      <w:r w:rsidRPr="00FA6323">
        <w:rPr>
          <w:rFonts w:eastAsia="Times New Roman"/>
          <w:lang w:eastAsia="ru-RU"/>
        </w:rPr>
        <w:t>”</w:t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480000" cy="4305737"/>
            <wp:effectExtent l="19050" t="0" r="0" b="0"/>
            <wp:docPr id="19" name="Рисунок 19" descr="人民网记者在布尔东诺夫家中采访。人民网记者刘凡 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人民网记者在布尔东诺夫家中采访。人民网记者刘凡 摄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305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人民网</w:t>
      </w:r>
      <w:r w:rsidRPr="00FA6323">
        <w:rPr>
          <w:rFonts w:ascii="SimSun" w:eastAsia="SimSun" w:hAnsi="SimSun" w:cs="SimSun" w:hint="eastAsia"/>
          <w:lang w:eastAsia="ru-RU"/>
        </w:rPr>
        <w:t>记者在布尔东诺夫家中采访。人民网记者</w:t>
      </w:r>
      <w:r w:rsidRPr="00FA6323">
        <w:rPr>
          <w:rFonts w:eastAsia="Times New Roman"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lang w:eastAsia="ru-RU"/>
        </w:rPr>
        <w:t>刘凡</w:t>
      </w:r>
      <w:r w:rsidRPr="00FA6323">
        <w:rPr>
          <w:rFonts w:ascii="SimSun" w:eastAsia="SimSun" w:hAnsi="SimSun" w:cs="SimSun"/>
          <w:lang w:eastAsia="ru-RU"/>
        </w:rPr>
        <w:t>摄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b/>
          <w:bCs/>
          <w:lang w:eastAsia="ru-RU"/>
        </w:rPr>
        <w:t>1500</w:t>
      </w:r>
      <w:r w:rsidRPr="00FA6323">
        <w:rPr>
          <w:rFonts w:ascii="MS Mincho" w:eastAsia="MS Mincho" w:hAnsi="MS Mincho" w:cs="MS Mincho" w:hint="eastAsia"/>
          <w:b/>
          <w:bCs/>
          <w:lang w:eastAsia="ru-RU"/>
        </w:rPr>
        <w:t>多封</w:t>
      </w:r>
      <w:r w:rsidRPr="00FA6323">
        <w:rPr>
          <w:rFonts w:ascii="SimSun" w:eastAsia="SimSun" w:hAnsi="SimSun" w:cs="SimSun" w:hint="eastAsia"/>
          <w:b/>
          <w:bCs/>
          <w:lang w:eastAsia="ru-RU"/>
        </w:rPr>
        <w:t>邮件</w:t>
      </w:r>
      <w:r w:rsidRPr="00FA6323">
        <w:rPr>
          <w:rFonts w:eastAsia="Times New Roman"/>
          <w:b/>
          <w:bCs/>
          <w:lang w:eastAsia="ru-RU"/>
        </w:rPr>
        <w:t xml:space="preserve"> </w:t>
      </w:r>
      <w:r w:rsidRPr="00FA6323">
        <w:rPr>
          <w:rFonts w:ascii="MS Mincho" w:eastAsia="MS Mincho" w:hAnsi="MS Mincho" w:cs="MS Mincho" w:hint="eastAsia"/>
          <w:b/>
          <w:bCs/>
          <w:lang w:eastAsia="ru-RU"/>
        </w:rPr>
        <w:t>架起友</w:t>
      </w:r>
      <w:r w:rsidRPr="00FA6323">
        <w:rPr>
          <w:rFonts w:ascii="SimSun" w:eastAsia="SimSun" w:hAnsi="SimSun" w:cs="SimSun" w:hint="eastAsia"/>
          <w:b/>
          <w:bCs/>
          <w:lang w:eastAsia="ru-RU"/>
        </w:rPr>
        <w:t>谊的桥</w:t>
      </w:r>
      <w:r w:rsidRPr="00FA6323">
        <w:rPr>
          <w:rFonts w:ascii="MS Mincho" w:eastAsia="MS Mincho" w:hAnsi="MS Mincho" w:cs="MS Mincho"/>
          <w:b/>
          <w:bCs/>
          <w:lang w:eastAsia="ru-RU"/>
        </w:rPr>
        <w:t>梁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2019</w:t>
      </w:r>
      <w:r w:rsidRPr="00FA6323">
        <w:rPr>
          <w:rFonts w:ascii="MS Mincho" w:eastAsia="MS Mincho" w:hAnsi="MS Mincho" w:cs="MS Mincho" w:hint="eastAsia"/>
          <w:lang w:eastAsia="ru-RU"/>
        </w:rPr>
        <w:t>年</w:t>
      </w:r>
      <w:r w:rsidRPr="00FA6323">
        <w:rPr>
          <w:rFonts w:eastAsia="Times New Roman"/>
          <w:lang w:eastAsia="ru-RU"/>
        </w:rPr>
        <w:t>1</w:t>
      </w:r>
      <w:r w:rsidRPr="00FA6323">
        <w:rPr>
          <w:rFonts w:ascii="MS Mincho" w:eastAsia="MS Mincho" w:hAnsi="MS Mincho" w:cs="MS Mincho" w:hint="eastAsia"/>
          <w:lang w:eastAsia="ru-RU"/>
        </w:rPr>
        <w:t>月</w:t>
      </w:r>
      <w:r w:rsidRPr="00FA6323">
        <w:rPr>
          <w:rFonts w:eastAsia="Times New Roman"/>
          <w:lang w:eastAsia="ru-RU"/>
        </w:rPr>
        <w:t>11</w:t>
      </w:r>
      <w:r w:rsidRPr="00FA6323">
        <w:rPr>
          <w:rFonts w:ascii="MS Mincho" w:eastAsia="MS Mincho" w:hAnsi="MS Mincho" w:cs="MS Mincho" w:hint="eastAsia"/>
          <w:lang w:eastAsia="ru-RU"/>
        </w:rPr>
        <w:t>日起，谷羽</w:t>
      </w:r>
      <w:r w:rsidRPr="00FA6323">
        <w:rPr>
          <w:rFonts w:ascii="MS Gothic" w:eastAsia="MS Gothic" w:hAnsi="MS Gothic" w:cs="MS Gothic" w:hint="eastAsia"/>
          <w:lang w:eastAsia="ru-RU"/>
        </w:rPr>
        <w:t>开始与伊戈</w:t>
      </w:r>
      <w:r w:rsidRPr="00FA6323">
        <w:rPr>
          <w:rFonts w:ascii="SimSun" w:eastAsia="SimSun" w:hAnsi="SimSun" w:cs="SimSun" w:hint="eastAsia"/>
          <w:lang w:eastAsia="ru-RU"/>
        </w:rPr>
        <w:t>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尔东诺夫通信，至今已有</w:t>
      </w:r>
      <w:r w:rsidRPr="00FA6323">
        <w:rPr>
          <w:rFonts w:eastAsia="Times New Roman"/>
          <w:lang w:eastAsia="ru-RU"/>
        </w:rPr>
        <w:t>1500</w:t>
      </w:r>
      <w:r w:rsidRPr="00FA6323">
        <w:rPr>
          <w:rFonts w:ascii="MS Mincho" w:eastAsia="MS Mincho" w:hAnsi="MS Mincho" w:cs="MS Mincho" w:hint="eastAsia"/>
          <w:lang w:eastAsia="ru-RU"/>
        </w:rPr>
        <w:t>多封，他</w:t>
      </w:r>
      <w:r w:rsidRPr="00FA6323">
        <w:rPr>
          <w:rFonts w:ascii="SimSun" w:eastAsia="SimSun" w:hAnsi="SimSun" w:cs="SimSun" w:hint="eastAsia"/>
          <w:lang w:eastAsia="ru-RU"/>
        </w:rPr>
        <w:t>们从两个异国他乡的陌生人逐渐成了知交好友。谷羽告诉记者：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我半个世</w:t>
      </w:r>
      <w:r w:rsidRPr="00FA6323">
        <w:rPr>
          <w:rFonts w:ascii="SimSun" w:eastAsia="SimSun" w:hAnsi="SimSun" w:cs="SimSun" w:hint="eastAsia"/>
          <w:lang w:eastAsia="ru-RU"/>
        </w:rPr>
        <w:t>纪翻译俄罗斯诗歌，普希金的诗译了</w:t>
      </w:r>
      <w:r w:rsidRPr="00FA6323">
        <w:rPr>
          <w:rFonts w:eastAsia="Times New Roman"/>
          <w:lang w:eastAsia="ru-RU"/>
        </w:rPr>
        <w:t>300</w:t>
      </w:r>
      <w:r w:rsidRPr="00FA6323">
        <w:rPr>
          <w:rFonts w:ascii="MS Mincho" w:eastAsia="MS Mincho" w:hAnsi="MS Mincho" w:cs="MS Mincho" w:hint="eastAsia"/>
          <w:lang w:eastAsia="ru-RU"/>
        </w:rPr>
        <w:t>多首，布</w:t>
      </w:r>
      <w:r w:rsidRPr="00FA6323">
        <w:rPr>
          <w:rFonts w:ascii="SimSun" w:eastAsia="SimSun" w:hAnsi="SimSun" w:cs="SimSun" w:hint="eastAsia"/>
          <w:lang w:eastAsia="ru-RU"/>
        </w:rPr>
        <w:t>尔东诺夫的诗至今翻译了</w:t>
      </w:r>
      <w:r w:rsidRPr="00FA6323">
        <w:rPr>
          <w:rFonts w:eastAsia="Times New Roman"/>
          <w:lang w:eastAsia="ru-RU"/>
        </w:rPr>
        <w:t>432</w:t>
      </w:r>
      <w:r w:rsidRPr="00FA6323">
        <w:rPr>
          <w:rFonts w:ascii="MS Mincho" w:eastAsia="MS Mincho" w:hAnsi="MS Mincho" w:cs="MS Mincho" w:hint="eastAsia"/>
          <w:lang w:eastAsia="ru-RU"/>
        </w:rPr>
        <w:t>首，估</w:t>
      </w:r>
      <w:r w:rsidRPr="00FA6323">
        <w:rPr>
          <w:rFonts w:ascii="SimSun" w:eastAsia="SimSun" w:hAnsi="SimSun" w:cs="SimSun" w:hint="eastAsia"/>
          <w:lang w:eastAsia="ru-RU"/>
        </w:rPr>
        <w:t>计还会一直翻译。读他的诗觉得亲切，受到启迪，开阔视野。</w:t>
      </w:r>
      <w:r w:rsidRPr="00FA6323">
        <w:rPr>
          <w:rFonts w:eastAsia="Times New Roman"/>
          <w:lang w:eastAsia="ru-RU"/>
        </w:rPr>
        <w:t>”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尔东诺夫说：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我</w:t>
      </w:r>
      <w:r w:rsidRPr="00FA6323">
        <w:rPr>
          <w:rFonts w:ascii="SimSun" w:eastAsia="SimSun" w:hAnsi="SimSun" w:cs="SimSun" w:hint="eastAsia"/>
          <w:lang w:eastAsia="ru-RU"/>
        </w:rPr>
        <w:t>们讨论很多事情，但基本上都是关于诗歌翻译。我永远感谢我的朋友谷羽翻译我的诗，并带来交流的快乐。</w:t>
      </w:r>
      <w:r w:rsidRPr="00FA6323">
        <w:rPr>
          <w:rFonts w:eastAsia="Times New Roman"/>
          <w:lang w:eastAsia="ru-RU"/>
        </w:rPr>
        <w:t>”</w:t>
      </w:r>
      <w:r w:rsidRPr="00FA6323">
        <w:rPr>
          <w:rFonts w:ascii="MS Mincho" w:eastAsia="MS Mincho" w:hAnsi="MS Mincho" w:cs="MS Mincho" w:hint="eastAsia"/>
          <w:lang w:eastAsia="ru-RU"/>
        </w:rPr>
        <w:t>近年来，谷羽将布</w:t>
      </w:r>
      <w:r w:rsidRPr="00FA6323">
        <w:rPr>
          <w:rFonts w:ascii="SimSun" w:eastAsia="SimSun" w:hAnsi="SimSun" w:cs="SimSun" w:hint="eastAsia"/>
          <w:lang w:eastAsia="ru-RU"/>
        </w:rPr>
        <w:t>尔东诺夫的作品编成两本诗集，同时向国内的文学刊物投稿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3945255" cy="6231255"/>
            <wp:effectExtent l="19050" t="0" r="0" b="0"/>
            <wp:docPr id="20" name="Рисунок 20" descr="2019年9月6日，伊戈尔·布尔东诺夫与谷羽在天津初次见面。受访人供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19年9月6日，伊戈尔·布尔东诺夫与谷羽在天津初次见面。受访人供图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255" cy="6231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323" w:rsidRPr="00FA6323" w:rsidRDefault="00FA6323" w:rsidP="00FA6323">
      <w:pPr>
        <w:spacing w:before="100" w:beforeAutospacing="1" w:after="100" w:afterAutospacing="1"/>
        <w:jc w:val="center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2019</w:t>
      </w:r>
      <w:r w:rsidRPr="00FA6323">
        <w:rPr>
          <w:rFonts w:ascii="MS Mincho" w:eastAsia="MS Mincho" w:hAnsi="MS Mincho" w:cs="MS Mincho" w:hint="eastAsia"/>
          <w:lang w:eastAsia="ru-RU"/>
        </w:rPr>
        <w:t>年</w:t>
      </w:r>
      <w:r w:rsidRPr="00FA6323">
        <w:rPr>
          <w:rFonts w:eastAsia="Times New Roman"/>
          <w:lang w:eastAsia="ru-RU"/>
        </w:rPr>
        <w:t>9</w:t>
      </w:r>
      <w:r w:rsidRPr="00FA6323">
        <w:rPr>
          <w:rFonts w:ascii="MS Mincho" w:eastAsia="MS Mincho" w:hAnsi="MS Mincho" w:cs="MS Mincho" w:hint="eastAsia"/>
          <w:lang w:eastAsia="ru-RU"/>
        </w:rPr>
        <w:t>月</w:t>
      </w:r>
      <w:r w:rsidRPr="00FA6323">
        <w:rPr>
          <w:rFonts w:eastAsia="Times New Roman"/>
          <w:lang w:eastAsia="ru-RU"/>
        </w:rPr>
        <w:t>6</w:t>
      </w:r>
      <w:r w:rsidRPr="00FA6323">
        <w:rPr>
          <w:rFonts w:ascii="MS Mincho" w:eastAsia="MS Mincho" w:hAnsi="MS Mincho" w:cs="MS Mincho" w:hint="eastAsia"/>
          <w:lang w:eastAsia="ru-RU"/>
        </w:rPr>
        <w:t>日，伊戈</w:t>
      </w:r>
      <w:r w:rsidRPr="00FA6323">
        <w:rPr>
          <w:rFonts w:ascii="SimSun" w:eastAsia="SimSun" w:hAnsi="SimSun" w:cs="SimSun" w:hint="eastAsia"/>
          <w:lang w:eastAsia="ru-RU"/>
        </w:rPr>
        <w:t>尔</w:t>
      </w:r>
      <w:r w:rsidRPr="00FA6323">
        <w:rPr>
          <w:rFonts w:eastAsia="Times New Roman"/>
          <w:lang w:eastAsia="ru-RU"/>
        </w:rPr>
        <w:t>·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尔东诺夫与谷羽在天津初次见面。受访人供</w:t>
      </w:r>
      <w:r w:rsidRPr="00FA6323">
        <w:rPr>
          <w:rFonts w:ascii="SimSun" w:eastAsia="SimSun" w:hAnsi="SimSun" w:cs="SimSun"/>
          <w:lang w:eastAsia="ru-RU"/>
        </w:rPr>
        <w:t>图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尔东诺夫三次来到中国，遍访名山大川和文人墨客的旧居。他在中国一路游览一路写诗作画。回到莫斯科后</w:t>
      </w:r>
      <w:r w:rsidRPr="00FA6323">
        <w:rPr>
          <w:rFonts w:ascii="MS Mincho" w:eastAsia="MS Mincho" w:hAnsi="MS Mincho" w:cs="MS Mincho" w:hint="eastAsia"/>
          <w:lang w:eastAsia="ru-RU"/>
        </w:rPr>
        <w:t>，他像中国古代文人一</w:t>
      </w:r>
      <w:r w:rsidRPr="00FA6323">
        <w:rPr>
          <w:rFonts w:ascii="SimSun" w:eastAsia="SimSun" w:hAnsi="SimSun" w:cs="SimSun" w:hint="eastAsia"/>
          <w:lang w:eastAsia="ru-RU"/>
        </w:rPr>
        <w:t>样，用写诗作画来记录生活中的见闻，抒发内心的情感</w:t>
      </w:r>
      <w:r w:rsidRPr="00FA6323">
        <w:rPr>
          <w:rFonts w:ascii="MS Mincho" w:eastAsia="MS Mincho" w:hAnsi="MS Mincho" w:cs="MS Mincho"/>
          <w:lang w:eastAsia="ru-RU"/>
        </w:rPr>
        <w:t>。</w:t>
      </w:r>
    </w:p>
    <w:p w:rsidR="00FA6323" w:rsidRPr="00FA6323" w:rsidRDefault="00FA6323" w:rsidP="00FA6323">
      <w:pPr>
        <w:spacing w:before="100" w:beforeAutospacing="1" w:after="100" w:afterAutospacing="1"/>
        <w:ind w:firstLine="480"/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我</w:t>
      </w:r>
      <w:r w:rsidRPr="00FA6323">
        <w:rPr>
          <w:rFonts w:ascii="SimSun" w:eastAsia="SimSun" w:hAnsi="SimSun" w:cs="SimSun" w:hint="eastAsia"/>
          <w:lang w:eastAsia="ru-RU"/>
        </w:rPr>
        <w:t>为什么爱中国？孔子说：</w:t>
      </w:r>
      <w:r w:rsidRPr="00FA6323">
        <w:rPr>
          <w:rFonts w:eastAsia="Times New Roman"/>
          <w:lang w:eastAsia="ru-RU"/>
        </w:rPr>
        <w:t>‘</w:t>
      </w:r>
      <w:r w:rsidRPr="00FA6323">
        <w:rPr>
          <w:rFonts w:ascii="MS Mincho" w:eastAsia="MS Mincho" w:hAnsi="MS Mincho" w:cs="MS Mincho" w:hint="eastAsia"/>
          <w:lang w:eastAsia="ru-RU"/>
        </w:rPr>
        <w:t>知之者不如好之者，好之者不如</w:t>
      </w:r>
      <w:r w:rsidRPr="00FA6323">
        <w:rPr>
          <w:rFonts w:ascii="SimSun" w:eastAsia="SimSun" w:hAnsi="SimSun" w:cs="SimSun" w:hint="eastAsia"/>
          <w:lang w:eastAsia="ru-RU"/>
        </w:rPr>
        <w:t>乐之者。</w:t>
      </w:r>
      <w:r w:rsidRPr="00FA6323">
        <w:rPr>
          <w:rFonts w:eastAsia="Times New Roman"/>
          <w:lang w:eastAsia="ru-RU"/>
        </w:rPr>
        <w:t>’”</w:t>
      </w:r>
      <w:r w:rsidRPr="00FA6323">
        <w:rPr>
          <w:rFonts w:ascii="MS Mincho" w:eastAsia="MS Mincho" w:hAnsi="MS Mincho" w:cs="MS Mincho" w:hint="eastAsia"/>
          <w:lang w:eastAsia="ru-RU"/>
        </w:rPr>
        <w:t>布</w:t>
      </w:r>
      <w:r w:rsidRPr="00FA6323">
        <w:rPr>
          <w:rFonts w:ascii="SimSun" w:eastAsia="SimSun" w:hAnsi="SimSun" w:cs="SimSun" w:hint="eastAsia"/>
          <w:lang w:eastAsia="ru-RU"/>
        </w:rPr>
        <w:t>尔东诺夫说，</w:t>
      </w:r>
      <w:r w:rsidRPr="00FA6323">
        <w:rPr>
          <w:rFonts w:eastAsia="Times New Roman"/>
          <w:lang w:eastAsia="ru-RU"/>
        </w:rPr>
        <w:t>“</w:t>
      </w:r>
      <w:r w:rsidRPr="00FA6323">
        <w:rPr>
          <w:rFonts w:ascii="MS Mincho" w:eastAsia="MS Mincho" w:hAnsi="MS Mincho" w:cs="MS Mincho" w:hint="eastAsia"/>
          <w:lang w:eastAsia="ru-RU"/>
        </w:rPr>
        <w:t>中国文化</w:t>
      </w:r>
      <w:r w:rsidRPr="00FA6323">
        <w:rPr>
          <w:rFonts w:ascii="SimSun" w:eastAsia="SimSun" w:hAnsi="SimSun" w:cs="SimSun" w:hint="eastAsia"/>
          <w:lang w:eastAsia="ru-RU"/>
        </w:rPr>
        <w:t>给我带来了快乐，给我的精神世界带来了安宁。</w:t>
      </w:r>
      <w:r w:rsidRPr="00FA6323">
        <w:rPr>
          <w:rFonts w:eastAsia="Times New Roman"/>
          <w:lang w:eastAsia="ru-RU"/>
        </w:rPr>
        <w:t>”</w:t>
      </w:r>
    </w:p>
    <w:tbl>
      <w:tblPr>
        <w:tblW w:w="2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8"/>
      </w:tblGrid>
      <w:tr w:rsidR="00FA6323" w:rsidRPr="00FA6323" w:rsidTr="00FA6323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A6323" w:rsidRPr="00FA6323" w:rsidRDefault="00FA6323" w:rsidP="00FA6323">
            <w:pPr>
              <w:jc w:val="left"/>
              <w:rPr>
                <w:rFonts w:eastAsia="Times New Roman"/>
                <w:lang w:eastAsia="ru-RU"/>
              </w:rPr>
            </w:pPr>
          </w:p>
        </w:tc>
      </w:tr>
    </w:tbl>
    <w:p w:rsidR="00FA6323" w:rsidRPr="00FA6323" w:rsidRDefault="00FA6323" w:rsidP="00FA6323">
      <w:pPr>
        <w:jc w:val="left"/>
        <w:rPr>
          <w:rFonts w:eastAsia="Times New Roman"/>
          <w:lang w:eastAsia="ru-RU"/>
        </w:rPr>
      </w:pPr>
      <w:r w:rsidRPr="00FA6323">
        <w:rPr>
          <w:rFonts w:eastAsia="Times New Roman"/>
          <w:lang w:eastAsia="ru-RU"/>
        </w:rPr>
        <w:t>(</w:t>
      </w:r>
      <w:r w:rsidRPr="00FA6323">
        <w:rPr>
          <w:rFonts w:ascii="SimSun" w:eastAsia="SimSun" w:hAnsi="SimSun" w:cs="SimSun" w:hint="eastAsia"/>
          <w:lang w:eastAsia="ru-RU"/>
        </w:rPr>
        <w:t>责编：申佳平、吕骞</w:t>
      </w:r>
      <w:r w:rsidRPr="00FA6323">
        <w:rPr>
          <w:rFonts w:eastAsia="Times New Roman"/>
          <w:lang w:eastAsia="ru-RU"/>
        </w:rPr>
        <w:t>)</w:t>
      </w:r>
    </w:p>
    <w:p w:rsidR="00FA6323" w:rsidRPr="00FA6323" w:rsidRDefault="00FA6323" w:rsidP="00FA6323">
      <w:pPr>
        <w:spacing w:before="100" w:beforeAutospacing="1" w:after="100" w:afterAutospacing="1"/>
        <w:jc w:val="left"/>
        <w:rPr>
          <w:rFonts w:eastAsia="Times New Roman"/>
          <w:lang w:eastAsia="ru-RU"/>
        </w:rPr>
      </w:pPr>
      <w:r w:rsidRPr="00FA6323">
        <w:rPr>
          <w:rFonts w:ascii="MS Mincho" w:eastAsia="MS Mincho" w:hAnsi="MS Mincho" w:cs="MS Mincho" w:hint="eastAsia"/>
          <w:i/>
          <w:iCs/>
          <w:lang w:eastAsia="ru-RU"/>
        </w:rPr>
        <w:t>分享</w:t>
      </w:r>
      <w:r w:rsidRPr="00FA6323">
        <w:rPr>
          <w:rFonts w:ascii="SimSun" w:eastAsia="SimSun" w:hAnsi="SimSun" w:cs="SimSun" w:hint="eastAsia"/>
          <w:i/>
          <w:iCs/>
          <w:lang w:eastAsia="ru-RU"/>
        </w:rPr>
        <w:t>让更多人看到</w:t>
      </w:r>
      <w:r w:rsidRPr="00FA6323">
        <w:rPr>
          <w:rFonts w:eastAsia="Times New Roman"/>
          <w:i/>
          <w:iCs/>
          <w:lang w:eastAsia="ru-RU"/>
        </w:rPr>
        <w:t xml:space="preserve"> </w:t>
      </w:r>
      <w:r>
        <w:rPr>
          <w:rFonts w:eastAsia="Times New Roman"/>
          <w:i/>
          <w:iCs/>
          <w:noProof/>
          <w:lang w:eastAsia="ru-RU"/>
        </w:rPr>
        <w:drawing>
          <wp:inline distT="0" distB="0" distL="0" distR="0">
            <wp:extent cx="154940" cy="154940"/>
            <wp:effectExtent l="19050" t="0" r="0" b="0"/>
            <wp:docPr id="21" name="Рисунок 21" descr="http://ent.people.com.cn/img/2020wbc/imgs/sha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ent.people.com.cn/img/2020wbc/imgs/share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6323" w:rsidRPr="00FA6323" w:rsidSect="00FA6323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581181"/>
    <w:multiLevelType w:val="multilevel"/>
    <w:tmpl w:val="67C2F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3B6F41"/>
    <w:multiLevelType w:val="multilevel"/>
    <w:tmpl w:val="B682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D632F04"/>
    <w:multiLevelType w:val="multilevel"/>
    <w:tmpl w:val="E63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F367D5"/>
    <w:multiLevelType w:val="multilevel"/>
    <w:tmpl w:val="4CEC8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proofState w:spelling="clean" w:grammar="clean"/>
  <w:defaultTabStop w:val="708"/>
  <w:characterSpacingControl w:val="doNotCompress"/>
  <w:compat/>
  <w:rsids>
    <w:rsidRoot w:val="00FA6323"/>
    <w:rsid w:val="00165934"/>
    <w:rsid w:val="00186686"/>
    <w:rsid w:val="001E7C35"/>
    <w:rsid w:val="00244FC2"/>
    <w:rsid w:val="00324900"/>
    <w:rsid w:val="00340DBA"/>
    <w:rsid w:val="0034711A"/>
    <w:rsid w:val="003527DC"/>
    <w:rsid w:val="00363305"/>
    <w:rsid w:val="00575A3D"/>
    <w:rsid w:val="00630B71"/>
    <w:rsid w:val="0073593A"/>
    <w:rsid w:val="007F46C1"/>
    <w:rsid w:val="008A6AD0"/>
    <w:rsid w:val="008C0C5F"/>
    <w:rsid w:val="00940872"/>
    <w:rsid w:val="00955C53"/>
    <w:rsid w:val="00B5229A"/>
    <w:rsid w:val="00B72C40"/>
    <w:rsid w:val="00C65FEF"/>
    <w:rsid w:val="00CD028E"/>
    <w:rsid w:val="00D64B9F"/>
    <w:rsid w:val="00DC7946"/>
    <w:rsid w:val="00E14B8B"/>
    <w:rsid w:val="00F72B91"/>
    <w:rsid w:val="00FA63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6C1"/>
  </w:style>
  <w:style w:type="paragraph" w:styleId="1">
    <w:name w:val="heading 1"/>
    <w:basedOn w:val="a"/>
    <w:link w:val="10"/>
    <w:uiPriority w:val="9"/>
    <w:qFormat/>
    <w:rsid w:val="00FA6323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A6323"/>
    <w:pPr>
      <w:spacing w:before="100" w:beforeAutospacing="1" w:after="100" w:afterAutospacing="1"/>
      <w:jc w:val="left"/>
      <w:outlineLvl w:val="2"/>
    </w:pPr>
    <w:rPr>
      <w:rFonts w:eastAsia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FA6323"/>
    <w:pPr>
      <w:spacing w:before="100" w:beforeAutospacing="1" w:after="100" w:afterAutospacing="1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6323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A6323"/>
    <w:rPr>
      <w:rFonts w:eastAsia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A6323"/>
    <w:rPr>
      <w:rFonts w:eastAsia="Times New Roman"/>
      <w:b/>
      <w:bCs/>
      <w:sz w:val="20"/>
      <w:szCs w:val="20"/>
      <w:lang w:eastAsia="ru-RU"/>
    </w:rPr>
  </w:style>
  <w:style w:type="character" w:styleId="a3">
    <w:name w:val="Hyperlink"/>
    <w:basedOn w:val="a0"/>
    <w:uiPriority w:val="99"/>
    <w:semiHidden/>
    <w:unhideWhenUsed/>
    <w:rsid w:val="00FA6323"/>
    <w:rPr>
      <w:color w:val="0000FF"/>
      <w:u w:val="single"/>
    </w:rPr>
  </w:style>
  <w:style w:type="character" w:styleId="a4">
    <w:name w:val="Emphasis"/>
    <w:basedOn w:val="a0"/>
    <w:uiPriority w:val="20"/>
    <w:qFormat/>
    <w:rsid w:val="00FA6323"/>
    <w:rPr>
      <w:i/>
      <w:iCs/>
    </w:rPr>
  </w:style>
  <w:style w:type="character" w:customStyle="1" w:styleId="rmtype">
    <w:name w:val="rm_type"/>
    <w:basedOn w:val="a0"/>
    <w:rsid w:val="00FA6323"/>
  </w:style>
  <w:style w:type="paragraph" w:styleId="a5">
    <w:name w:val="Normal (Web)"/>
    <w:basedOn w:val="a"/>
    <w:uiPriority w:val="99"/>
    <w:semiHidden/>
    <w:unhideWhenUsed/>
    <w:rsid w:val="00FA632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styleId="a6">
    <w:name w:val="Strong"/>
    <w:basedOn w:val="a0"/>
    <w:uiPriority w:val="22"/>
    <w:qFormat/>
    <w:rsid w:val="00FA6323"/>
    <w:rPr>
      <w:b/>
      <w:bCs/>
    </w:rPr>
  </w:style>
  <w:style w:type="paragraph" w:customStyle="1" w:styleId="papernum">
    <w:name w:val="paper_num"/>
    <w:basedOn w:val="a"/>
    <w:rsid w:val="00FA632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xian">
    <w:name w:val="xian"/>
    <w:basedOn w:val="a0"/>
    <w:rsid w:val="00FA6323"/>
  </w:style>
  <w:style w:type="paragraph" w:customStyle="1" w:styleId="copyright">
    <w:name w:val="copyright"/>
    <w:basedOn w:val="a"/>
    <w:rsid w:val="00FA632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paragraph" w:customStyle="1" w:styleId="attestation">
    <w:name w:val="attestation"/>
    <w:basedOn w:val="a"/>
    <w:rsid w:val="00FA6323"/>
    <w:pPr>
      <w:spacing w:before="100" w:beforeAutospacing="1" w:after="100" w:afterAutospacing="1"/>
      <w:jc w:val="left"/>
    </w:pPr>
    <w:rPr>
      <w:rFonts w:eastAsia="Times New Roman"/>
      <w:lang w:eastAsia="ru-RU"/>
    </w:rPr>
  </w:style>
  <w:style w:type="character" w:customStyle="1" w:styleId="btnsharecommon">
    <w:name w:val="btn_share_common"/>
    <w:basedOn w:val="a0"/>
    <w:rsid w:val="00FA6323"/>
  </w:style>
  <w:style w:type="paragraph" w:styleId="a7">
    <w:name w:val="Balloon Text"/>
    <w:basedOn w:val="a"/>
    <w:link w:val="a8"/>
    <w:uiPriority w:val="99"/>
    <w:semiHidden/>
    <w:unhideWhenUsed/>
    <w:rsid w:val="00FA632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3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4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0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69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51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7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9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6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891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91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7821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5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8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80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030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55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65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hyperlink" Target="http://www.people.com.cn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people.com.cn" TargetMode="External"/><Relationship Id="rId12" Type="http://schemas.openxmlformats.org/officeDocument/2006/relationships/hyperlink" Target="javascript:void(0)" TargetMode="External"/><Relationship Id="rId17" Type="http://schemas.openxmlformats.org/officeDocument/2006/relationships/hyperlink" Target="http://sso.people.com.cn/login?fromUrl=http://people.com.cn" TargetMode="Externa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://www.people.com.cn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hyperlink" Target="http://www.people.cn/" TargetMode="External"/><Relationship Id="rId15" Type="http://schemas.openxmlformats.org/officeDocument/2006/relationships/hyperlink" Target="http://search.people.cn/" TargetMode="External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://www.people.cn/app/download.html" TargetMode="External"/><Relationship Id="rId19" Type="http://schemas.openxmlformats.org/officeDocument/2006/relationships/hyperlink" Target="http://ent.people.com.c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12377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Дарья</cp:lastModifiedBy>
  <cp:revision>2</cp:revision>
  <dcterms:created xsi:type="dcterms:W3CDTF">2023-09-12T09:45:00Z</dcterms:created>
  <dcterms:modified xsi:type="dcterms:W3CDTF">2023-09-12T09:45:00Z</dcterms:modified>
</cp:coreProperties>
</file>